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118" w:rsidRPr="00DE31B6" w:rsidRDefault="00EA2118" w:rsidP="00EA2118">
      <w:pPr>
        <w:jc w:val="both"/>
        <w:rPr>
          <w:rFonts w:ascii="Century" w:hAnsi="Century" w:cs="Times New Roman"/>
          <w:sz w:val="32"/>
          <w:szCs w:val="36"/>
        </w:rPr>
      </w:pPr>
      <w:r w:rsidRPr="00DE31B6">
        <w:rPr>
          <w:rFonts w:ascii="Century" w:hAnsi="Century" w:cs="Times New Roman"/>
          <w:sz w:val="32"/>
          <w:szCs w:val="36"/>
        </w:rPr>
        <w:t>Здесь можно встретить сибирского козла, лося, росомаху и даже редкого лесного кота. Заповедник также является местом обитания многих видов птиц, занесенных в Красную книгу.</w:t>
      </w:r>
    </w:p>
    <w:p w:rsidR="00EA2118" w:rsidRPr="00DE31B6" w:rsidRDefault="00EA2118" w:rsidP="007E047A">
      <w:pPr>
        <w:jc w:val="center"/>
        <w:rPr>
          <w:rFonts w:ascii="Century" w:hAnsi="Century" w:cs="Times New Roman"/>
          <w:b/>
          <w:sz w:val="32"/>
          <w:szCs w:val="36"/>
        </w:rPr>
      </w:pPr>
      <w:r w:rsidRPr="00DE31B6">
        <w:rPr>
          <w:rFonts w:ascii="Century" w:hAnsi="Century" w:cs="Times New Roman"/>
          <w:b/>
          <w:sz w:val="32"/>
          <w:szCs w:val="36"/>
        </w:rPr>
        <w:t>Предуральская лесостепь</w:t>
      </w:r>
    </w:p>
    <w:p w:rsidR="00A03B57" w:rsidRPr="00DE31B6" w:rsidRDefault="00EA2118" w:rsidP="00EA2118">
      <w:pPr>
        <w:shd w:val="clear" w:color="auto" w:fill="FFFFFF"/>
        <w:spacing w:after="360" w:line="240" w:lineRule="auto"/>
        <w:jc w:val="both"/>
        <w:textAlignment w:val="baseline"/>
        <w:rPr>
          <w:rFonts w:ascii="Century" w:eastAsia="Times New Roman" w:hAnsi="Century" w:cs="Times New Roman"/>
          <w:color w:val="2A2A2C"/>
          <w:sz w:val="32"/>
          <w:szCs w:val="36"/>
          <w:lang w:eastAsia="ru-RU"/>
        </w:rPr>
      </w:pPr>
      <w:r w:rsidRPr="00DE31B6">
        <w:rPr>
          <w:rFonts w:ascii="Century" w:hAnsi="Century" w:cs="Times New Roman"/>
          <w:sz w:val="32"/>
          <w:szCs w:val="36"/>
        </w:rPr>
        <w:t>Этот заказник был основан в 1994 году и занимает территорию степей и лесов Предуралья. Основной целью его создания было сохранение уникальных природных комплексов, представляющих особую ценность для науки и экологии. Здесь произрастают редкие растения, такие как ковыль перистый и полынь солончаковая, а также обитают многие виды насекомых и мелких грызунов</w:t>
      </w:r>
    </w:p>
    <w:p w:rsidR="007E047A" w:rsidRPr="00DE31B6" w:rsidRDefault="007E047A" w:rsidP="007E047A">
      <w:pPr>
        <w:jc w:val="both"/>
        <w:rPr>
          <w:rFonts w:ascii="Century" w:hAnsi="Century" w:cs="Times New Roman"/>
          <w:sz w:val="32"/>
          <w:szCs w:val="36"/>
        </w:rPr>
      </w:pPr>
      <w:r w:rsidRPr="00DE31B6">
        <w:rPr>
          <w:rFonts w:ascii="Century" w:hAnsi="Century" w:cs="Times New Roman"/>
          <w:sz w:val="32"/>
          <w:szCs w:val="36"/>
        </w:rPr>
        <w:t>Поддерживают экологическое равновесие в регионе.</w:t>
      </w:r>
    </w:p>
    <w:p w:rsidR="007E047A" w:rsidRPr="00DE31B6" w:rsidRDefault="007E047A" w:rsidP="007E047A">
      <w:pPr>
        <w:jc w:val="both"/>
        <w:rPr>
          <w:rFonts w:ascii="Century" w:hAnsi="Century" w:cs="Times New Roman"/>
          <w:sz w:val="32"/>
          <w:szCs w:val="36"/>
        </w:rPr>
      </w:pPr>
      <w:r w:rsidRPr="00DE31B6">
        <w:rPr>
          <w:rFonts w:ascii="Century" w:hAnsi="Century" w:cs="Times New Roman"/>
          <w:sz w:val="32"/>
          <w:szCs w:val="36"/>
        </w:rPr>
        <w:t>Служат базой для научных исследований и мониторинга состояния окружающей среды.</w:t>
      </w:r>
    </w:p>
    <w:p w:rsidR="007E047A" w:rsidRPr="00DE31B6" w:rsidRDefault="007E047A" w:rsidP="007E047A">
      <w:pPr>
        <w:jc w:val="both"/>
        <w:rPr>
          <w:rFonts w:ascii="Century" w:hAnsi="Century" w:cs="Times New Roman"/>
          <w:sz w:val="32"/>
          <w:szCs w:val="36"/>
        </w:rPr>
      </w:pPr>
      <w:r w:rsidRPr="00DE31B6">
        <w:rPr>
          <w:rFonts w:ascii="Century" w:hAnsi="Century" w:cs="Times New Roman"/>
          <w:sz w:val="32"/>
          <w:szCs w:val="36"/>
        </w:rPr>
        <w:t>Способствуют развитию экотуризма и повышению уровня экологической грамотности населения.</w:t>
      </w:r>
    </w:p>
    <w:p w:rsidR="00FC2659" w:rsidRPr="00DE31B6" w:rsidRDefault="007E047A" w:rsidP="00DE31B6">
      <w:pPr>
        <w:jc w:val="both"/>
        <w:rPr>
          <w:rFonts w:ascii="Century" w:hAnsi="Century" w:cs="Times New Roman"/>
          <w:sz w:val="32"/>
          <w:szCs w:val="36"/>
        </w:rPr>
      </w:pPr>
      <w:r w:rsidRPr="00DE31B6">
        <w:rPr>
          <w:rFonts w:ascii="Century" w:hAnsi="Century" w:cs="Times New Roman"/>
          <w:sz w:val="32"/>
          <w:szCs w:val="36"/>
        </w:rPr>
        <w:t>Таким образом, заповедники Пермского края являются важными элементами природного наследия России, обеспечивающими сохранность уникальной природы Урала и способствующими устойчивому развитию региона.</w:t>
      </w:r>
    </w:p>
    <w:p w:rsidR="00A03B57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7EA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521DBE" wp14:editId="4C4BDF89">
            <wp:extent cx="1668780" cy="593117"/>
            <wp:effectExtent l="0" t="0" r="7620" b="0"/>
            <wp:docPr id="4" name="Рисунок 1" descr="C:\Users\User\Desktop\лого-на-сайт-мб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Desktop\лого-на-сайт-мбу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611" cy="603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B57" w:rsidRDefault="00A03B57" w:rsidP="00DE31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B57" w:rsidRPr="00DE31B6" w:rsidRDefault="00A03B57" w:rsidP="00A03B57">
      <w:pPr>
        <w:spacing w:after="0" w:line="240" w:lineRule="auto"/>
        <w:jc w:val="center"/>
        <w:rPr>
          <w:rFonts w:ascii="Century" w:hAnsi="Century" w:cs="Times New Roman"/>
          <w:sz w:val="24"/>
          <w:szCs w:val="24"/>
        </w:rPr>
      </w:pPr>
      <w:r w:rsidRPr="00DE31B6">
        <w:rPr>
          <w:rFonts w:ascii="Century" w:hAnsi="Century" w:cs="Times New Roman"/>
          <w:sz w:val="24"/>
          <w:szCs w:val="24"/>
        </w:rPr>
        <w:t xml:space="preserve">Центральная </w:t>
      </w:r>
    </w:p>
    <w:p w:rsidR="00A03B57" w:rsidRPr="00DE31B6" w:rsidRDefault="00A03B57" w:rsidP="00A03B57">
      <w:pPr>
        <w:spacing w:after="0" w:line="240" w:lineRule="auto"/>
        <w:jc w:val="center"/>
        <w:rPr>
          <w:rFonts w:ascii="Century" w:hAnsi="Century" w:cs="Times New Roman"/>
          <w:sz w:val="24"/>
          <w:szCs w:val="24"/>
        </w:rPr>
      </w:pPr>
      <w:r w:rsidRPr="00DE31B6">
        <w:rPr>
          <w:rFonts w:ascii="Century" w:hAnsi="Century" w:cs="Times New Roman"/>
          <w:sz w:val="24"/>
          <w:szCs w:val="24"/>
        </w:rPr>
        <w:t>городская библиотека</w:t>
      </w:r>
    </w:p>
    <w:p w:rsidR="00A03B57" w:rsidRPr="00DE31B6" w:rsidRDefault="00A03B57" w:rsidP="00A03B57">
      <w:pPr>
        <w:spacing w:after="0" w:line="240" w:lineRule="auto"/>
        <w:jc w:val="center"/>
        <w:rPr>
          <w:rFonts w:ascii="Century" w:hAnsi="Century" w:cs="Times New Roman"/>
          <w:b/>
          <w:color w:val="000000"/>
          <w:sz w:val="24"/>
          <w:szCs w:val="24"/>
        </w:rPr>
      </w:pPr>
    </w:p>
    <w:p w:rsidR="00A03B57" w:rsidRPr="00DE31B6" w:rsidRDefault="00A03B57" w:rsidP="00A03B57">
      <w:pPr>
        <w:spacing w:after="0"/>
        <w:jc w:val="center"/>
        <w:rPr>
          <w:rFonts w:ascii="Century" w:hAnsi="Century" w:cs="Times New Roman"/>
          <w:sz w:val="24"/>
          <w:szCs w:val="24"/>
        </w:rPr>
      </w:pPr>
      <w:r w:rsidRPr="00DE31B6">
        <w:rPr>
          <w:rFonts w:ascii="Century" w:hAnsi="Century" w:cs="Times New Roman"/>
          <w:sz w:val="24"/>
          <w:szCs w:val="24"/>
        </w:rPr>
        <w:t>618740, Пермский край,</w:t>
      </w:r>
    </w:p>
    <w:p w:rsidR="00A03B57" w:rsidRPr="00DE31B6" w:rsidRDefault="00A03B57" w:rsidP="00A03B57">
      <w:pPr>
        <w:spacing w:after="0"/>
        <w:jc w:val="center"/>
        <w:rPr>
          <w:rFonts w:ascii="Century" w:hAnsi="Century" w:cs="Times New Roman"/>
          <w:sz w:val="24"/>
          <w:szCs w:val="24"/>
        </w:rPr>
      </w:pPr>
      <w:r w:rsidRPr="00DE31B6">
        <w:rPr>
          <w:rFonts w:ascii="Century" w:hAnsi="Century" w:cs="Times New Roman"/>
          <w:sz w:val="24"/>
          <w:szCs w:val="24"/>
        </w:rPr>
        <w:t>г. Добрянка, ул. Советская, 72.</w:t>
      </w:r>
    </w:p>
    <w:p w:rsidR="00A03B57" w:rsidRPr="00DE31B6" w:rsidRDefault="00A03B57" w:rsidP="00A03B57">
      <w:pPr>
        <w:spacing w:after="0"/>
        <w:jc w:val="center"/>
        <w:rPr>
          <w:rFonts w:ascii="Century" w:hAnsi="Century" w:cs="Times New Roman"/>
          <w:sz w:val="24"/>
          <w:szCs w:val="24"/>
        </w:rPr>
      </w:pPr>
      <w:r w:rsidRPr="00DE31B6">
        <w:rPr>
          <w:rFonts w:ascii="Century" w:hAnsi="Century" w:cs="Times New Roman"/>
          <w:sz w:val="24"/>
          <w:szCs w:val="24"/>
        </w:rPr>
        <w:t>dobrlib.permculture.ru</w:t>
      </w:r>
    </w:p>
    <w:p w:rsidR="00A03B57" w:rsidRPr="00DE31B6" w:rsidRDefault="00A03B57" w:rsidP="00A03B57">
      <w:pPr>
        <w:widowControl w:val="0"/>
        <w:spacing w:after="0" w:line="240" w:lineRule="auto"/>
        <w:jc w:val="center"/>
        <w:rPr>
          <w:rFonts w:ascii="Century" w:hAnsi="Century" w:cs="Times New Roman"/>
          <w:sz w:val="24"/>
          <w:szCs w:val="24"/>
        </w:rPr>
      </w:pPr>
      <w:r w:rsidRPr="00DE31B6">
        <w:rPr>
          <w:rFonts w:ascii="Century" w:hAnsi="Century" w:cs="Times New Roman"/>
          <w:sz w:val="24"/>
          <w:szCs w:val="24"/>
        </w:rPr>
        <w:t>Тел. (34265) 2-64-23</w:t>
      </w:r>
    </w:p>
    <w:p w:rsidR="00A03B57" w:rsidRPr="00DE31B6" w:rsidRDefault="00A03B57" w:rsidP="00A03B57">
      <w:pPr>
        <w:spacing w:after="0"/>
        <w:jc w:val="center"/>
        <w:rPr>
          <w:rFonts w:ascii="Century" w:hAnsi="Century" w:cs="Times New Roman"/>
          <w:bCs/>
          <w:color w:val="000000"/>
          <w:sz w:val="24"/>
          <w:szCs w:val="24"/>
        </w:rPr>
      </w:pPr>
    </w:p>
    <w:p w:rsidR="00A03B57" w:rsidRPr="00DE31B6" w:rsidRDefault="00A03B57" w:rsidP="00A03B57">
      <w:pPr>
        <w:spacing w:after="0"/>
        <w:jc w:val="center"/>
        <w:rPr>
          <w:rFonts w:ascii="Century" w:hAnsi="Century" w:cs="Times New Roman"/>
          <w:bCs/>
          <w:color w:val="000000"/>
          <w:sz w:val="24"/>
          <w:szCs w:val="24"/>
        </w:rPr>
      </w:pPr>
      <w:r w:rsidRPr="00DE31B6">
        <w:rPr>
          <w:rFonts w:ascii="Century" w:hAnsi="Century" w:cs="Times New Roman"/>
          <w:bCs/>
          <w:color w:val="000000"/>
          <w:sz w:val="24"/>
          <w:szCs w:val="24"/>
        </w:rPr>
        <w:t xml:space="preserve">Составитель: </w:t>
      </w:r>
      <w:r w:rsidR="00F9583C" w:rsidRPr="00DE31B6">
        <w:rPr>
          <w:rFonts w:ascii="Century" w:hAnsi="Century" w:cs="Times New Roman"/>
          <w:bCs/>
          <w:color w:val="000000"/>
          <w:sz w:val="24"/>
          <w:szCs w:val="24"/>
        </w:rPr>
        <w:t xml:space="preserve">Некрасова Л.В. </w:t>
      </w:r>
    </w:p>
    <w:p w:rsidR="00A03B57" w:rsidRPr="00DE31B6" w:rsidRDefault="00A03B57" w:rsidP="00DE31B6">
      <w:pPr>
        <w:spacing w:after="0"/>
        <w:jc w:val="center"/>
        <w:rPr>
          <w:rFonts w:ascii="Century" w:hAnsi="Century" w:cs="Times New Roman"/>
          <w:bCs/>
          <w:color w:val="000000"/>
          <w:sz w:val="24"/>
          <w:szCs w:val="24"/>
        </w:rPr>
      </w:pPr>
      <w:r w:rsidRPr="00DE31B6">
        <w:rPr>
          <w:rFonts w:ascii="Century" w:hAnsi="Century" w:cs="Times New Roman"/>
          <w:bCs/>
          <w:color w:val="000000"/>
          <w:sz w:val="24"/>
          <w:szCs w:val="24"/>
        </w:rPr>
        <w:t>Библиотекарь</w:t>
      </w:r>
    </w:p>
    <w:p w:rsidR="00F9583C" w:rsidRPr="00DE31B6" w:rsidRDefault="00F9583C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rStyle w:val="ab"/>
          <w:rFonts w:ascii="Century" w:hAnsi="Century"/>
          <w:b w:val="0"/>
          <w:iCs/>
          <w:color w:val="333333"/>
          <w:sz w:val="32"/>
          <w:szCs w:val="32"/>
          <w:shd w:val="clear" w:color="auto" w:fill="FFFFFF"/>
        </w:rPr>
      </w:pPr>
      <w:r w:rsidRPr="00DE31B6">
        <w:rPr>
          <w:rStyle w:val="ab"/>
          <w:rFonts w:ascii="Century" w:hAnsi="Century"/>
          <w:b w:val="0"/>
          <w:iCs/>
          <w:color w:val="333333"/>
          <w:sz w:val="32"/>
          <w:szCs w:val="32"/>
          <w:shd w:val="clear" w:color="auto" w:fill="FFFFFF"/>
        </w:rPr>
        <w:t xml:space="preserve">МБУК "Добрянская городская </w:t>
      </w:r>
    </w:p>
    <w:p w:rsidR="00F9583C" w:rsidRPr="00DE31B6" w:rsidRDefault="00F9583C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rStyle w:val="ab"/>
          <w:rFonts w:ascii="Century" w:hAnsi="Century"/>
          <w:b w:val="0"/>
          <w:iCs/>
          <w:color w:val="333333"/>
          <w:sz w:val="32"/>
          <w:szCs w:val="32"/>
          <w:shd w:val="clear" w:color="auto" w:fill="FFFFFF"/>
        </w:rPr>
      </w:pPr>
      <w:r w:rsidRPr="00DE31B6">
        <w:rPr>
          <w:rStyle w:val="ab"/>
          <w:rFonts w:ascii="Century" w:hAnsi="Century"/>
          <w:b w:val="0"/>
          <w:iCs/>
          <w:color w:val="333333"/>
          <w:sz w:val="32"/>
          <w:szCs w:val="32"/>
          <w:shd w:val="clear" w:color="auto" w:fill="FFFFFF"/>
        </w:rPr>
        <w:t>централ</w:t>
      </w:r>
      <w:r w:rsidRPr="00DE31B6">
        <w:rPr>
          <w:rStyle w:val="ab"/>
          <w:rFonts w:ascii="Century" w:hAnsi="Century"/>
          <w:b w:val="0"/>
          <w:iCs/>
          <w:color w:val="333333"/>
          <w:sz w:val="32"/>
          <w:szCs w:val="32"/>
          <w:shd w:val="clear" w:color="auto" w:fill="FFFFFF"/>
        </w:rPr>
        <w:t xml:space="preserve">изованная </w:t>
      </w:r>
    </w:p>
    <w:p w:rsidR="00A03B57" w:rsidRPr="00DE31B6" w:rsidRDefault="00F9583C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rFonts w:ascii="Century" w:hAnsi="Century"/>
          <w:b/>
          <w:sz w:val="32"/>
          <w:szCs w:val="32"/>
        </w:rPr>
      </w:pPr>
      <w:r w:rsidRPr="00DE31B6">
        <w:rPr>
          <w:rStyle w:val="ab"/>
          <w:rFonts w:ascii="Century" w:hAnsi="Century"/>
          <w:b w:val="0"/>
          <w:iCs/>
          <w:color w:val="333333"/>
          <w:sz w:val="32"/>
          <w:szCs w:val="32"/>
          <w:shd w:val="clear" w:color="auto" w:fill="FFFFFF"/>
        </w:rPr>
        <w:t>библиотечная система"</w:t>
      </w:r>
    </w:p>
    <w:p w:rsidR="00A03B57" w:rsidRPr="00A12A79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A03B57" w:rsidRPr="00A12A79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A03B57" w:rsidRDefault="00DE31B6" w:rsidP="00A03B57">
      <w:pPr>
        <w:pStyle w:val="a3"/>
        <w:shd w:val="clear" w:color="auto" w:fill="FFFFFF"/>
        <w:wordWrap w:val="0"/>
        <w:spacing w:before="0" w:beforeAutospacing="0" w:after="0" w:afterAutospacing="0"/>
        <w:textAlignment w:val="baseline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noProof/>
          <w:color w:val="333333"/>
          <w:sz w:val="26"/>
          <w:szCs w:val="26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3152140" cy="2362399"/>
            <wp:effectExtent l="0" t="0" r="0" b="0"/>
            <wp:wrapTight wrapText="bothSides">
              <wp:wrapPolygon edited="0">
                <wp:start x="0" y="0"/>
                <wp:lineTo x="0" y="21426"/>
                <wp:lineTo x="21409" y="21426"/>
                <wp:lineTo x="21409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140" cy="23623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b/>
          <w:i/>
          <w:sz w:val="51"/>
          <w:szCs w:val="51"/>
        </w:rPr>
      </w:pPr>
    </w:p>
    <w:p w:rsidR="00F9583C" w:rsidRPr="00F9583C" w:rsidRDefault="00F9583C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b/>
          <w:i/>
          <w:color w:val="9BBB59" w:themeColor="accent3"/>
          <w:sz w:val="56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9583C">
        <w:rPr>
          <w:b/>
          <w:i/>
          <w:color w:val="9BBB59" w:themeColor="accent3"/>
          <w:sz w:val="56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Заповедники </w:t>
      </w:r>
    </w:p>
    <w:p w:rsidR="00A03B57" w:rsidRPr="00F9583C" w:rsidRDefault="00F9583C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b/>
          <w:i/>
          <w:color w:val="9BBB59" w:themeColor="accent3"/>
          <w:sz w:val="56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9583C">
        <w:rPr>
          <w:b/>
          <w:i/>
          <w:color w:val="9BBB59" w:themeColor="accent3"/>
          <w:sz w:val="56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Пермского края</w:t>
      </w:r>
    </w:p>
    <w:p w:rsidR="00A03B57" w:rsidRPr="00F9583C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textAlignment w:val="baseline"/>
        <w:rPr>
          <w:b/>
          <w:i/>
          <w:sz w:val="36"/>
          <w:szCs w:val="36"/>
        </w:rPr>
      </w:pPr>
    </w:p>
    <w:p w:rsidR="00A03B57" w:rsidRPr="00F9583C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sz w:val="36"/>
          <w:szCs w:val="36"/>
        </w:rPr>
      </w:pPr>
    </w:p>
    <w:p w:rsidR="00A03B57" w:rsidRPr="00F9583C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sz w:val="36"/>
          <w:szCs w:val="36"/>
        </w:rPr>
      </w:pPr>
      <w:r w:rsidRPr="00F9583C">
        <w:rPr>
          <w:sz w:val="36"/>
          <w:szCs w:val="36"/>
        </w:rPr>
        <w:t>буклет</w:t>
      </w:r>
    </w:p>
    <w:p w:rsidR="00A03B57" w:rsidRPr="00F9583C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sz w:val="36"/>
          <w:szCs w:val="36"/>
        </w:rPr>
      </w:pPr>
    </w:p>
    <w:p w:rsidR="00A03B57" w:rsidRPr="00F9583C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color w:val="333333"/>
          <w:sz w:val="36"/>
          <w:szCs w:val="36"/>
        </w:rPr>
      </w:pPr>
    </w:p>
    <w:p w:rsidR="0073654E" w:rsidRPr="00DE31B6" w:rsidRDefault="00A03B57" w:rsidP="00DE31B6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color w:val="333333"/>
          <w:sz w:val="36"/>
          <w:szCs w:val="36"/>
        </w:rPr>
      </w:pPr>
      <w:r w:rsidRPr="00F9583C">
        <w:rPr>
          <w:color w:val="333333"/>
          <w:sz w:val="36"/>
          <w:szCs w:val="36"/>
        </w:rPr>
        <w:t xml:space="preserve">г. Добрянка, </w:t>
      </w:r>
      <w:r w:rsidRPr="00FC2659">
        <w:rPr>
          <w:rFonts w:ascii="Century" w:hAnsi="Century"/>
          <w:color w:val="333333"/>
          <w:sz w:val="36"/>
          <w:szCs w:val="36"/>
        </w:rPr>
        <w:t>202</w:t>
      </w:r>
      <w:r w:rsidR="00F9583C" w:rsidRPr="00FC2659">
        <w:rPr>
          <w:rFonts w:ascii="Century" w:hAnsi="Century"/>
          <w:color w:val="333333"/>
          <w:sz w:val="36"/>
          <w:szCs w:val="36"/>
        </w:rPr>
        <w:t>6</w:t>
      </w:r>
      <w:r w:rsidRPr="00F9583C">
        <w:rPr>
          <w:color w:val="333333"/>
          <w:sz w:val="36"/>
          <w:szCs w:val="36"/>
        </w:rPr>
        <w:t xml:space="preserve"> г.</w:t>
      </w:r>
      <w:bookmarkStart w:id="0" w:name="_GoBack"/>
      <w:bookmarkEnd w:id="0"/>
    </w:p>
    <w:p w:rsidR="00EA2118" w:rsidRPr="00DE31B6" w:rsidRDefault="00EA2118" w:rsidP="00EA2118">
      <w:pPr>
        <w:jc w:val="both"/>
        <w:rPr>
          <w:rFonts w:ascii="Century" w:hAnsi="Century" w:cs="Times New Roman"/>
          <w:sz w:val="28"/>
          <w:szCs w:val="28"/>
        </w:rPr>
      </w:pPr>
      <w:r w:rsidRPr="00DE31B6">
        <w:rPr>
          <w:rFonts w:ascii="Century" w:hAnsi="Century"/>
          <w:noProof/>
          <w:sz w:val="28"/>
          <w:szCs w:val="28"/>
          <w:lang w:eastAsia="ru-RU"/>
        </w:rPr>
        <w:lastRenderedPageBreak/>
        <w:drawing>
          <wp:inline distT="0" distB="0" distL="0" distR="0" wp14:anchorId="0AAE6811" wp14:editId="78F09FE4">
            <wp:extent cx="3135025" cy="1432560"/>
            <wp:effectExtent l="0" t="0" r="825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860" cy="1454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54E" w:rsidRPr="00DE31B6" w:rsidRDefault="0073654E" w:rsidP="00FC2659">
      <w:pPr>
        <w:spacing w:line="240" w:lineRule="auto"/>
        <w:jc w:val="both"/>
        <w:rPr>
          <w:rFonts w:ascii="Century" w:hAnsi="Century" w:cstheme="minorHAnsi"/>
          <w:sz w:val="32"/>
          <w:szCs w:val="32"/>
        </w:rPr>
      </w:pPr>
      <w:r w:rsidRPr="00DE31B6">
        <w:rPr>
          <w:rFonts w:ascii="Century" w:hAnsi="Century" w:cstheme="minorHAnsi"/>
          <w:sz w:val="32"/>
          <w:szCs w:val="32"/>
        </w:rPr>
        <w:t>11 я</w:t>
      </w:r>
      <w:r w:rsidR="00FC2659" w:rsidRPr="00DE31B6">
        <w:rPr>
          <w:rFonts w:ascii="Century" w:hAnsi="Century" w:cstheme="minorHAnsi"/>
          <w:sz w:val="32"/>
          <w:szCs w:val="32"/>
        </w:rPr>
        <w:t xml:space="preserve">нваря Россия отмечает праздник </w:t>
      </w:r>
      <w:r w:rsidR="00EA2118" w:rsidRPr="00DE31B6">
        <w:rPr>
          <w:rFonts w:ascii="Century" w:hAnsi="Century" w:cstheme="minorHAnsi"/>
          <w:sz w:val="32"/>
          <w:szCs w:val="32"/>
        </w:rPr>
        <w:t>-</w:t>
      </w:r>
      <w:r w:rsidRPr="00DE31B6">
        <w:rPr>
          <w:rFonts w:ascii="Century" w:hAnsi="Century" w:cstheme="minorHAnsi"/>
          <w:sz w:val="32"/>
          <w:szCs w:val="32"/>
        </w:rPr>
        <w:t>День заповедников и национальных парков.</w:t>
      </w:r>
    </w:p>
    <w:p w:rsidR="00EA2118" w:rsidRPr="00DE31B6" w:rsidRDefault="0073654E" w:rsidP="00FC2659">
      <w:pPr>
        <w:spacing w:line="240" w:lineRule="auto"/>
        <w:jc w:val="both"/>
        <w:rPr>
          <w:rFonts w:ascii="Century" w:hAnsi="Century" w:cstheme="minorHAnsi"/>
          <w:sz w:val="32"/>
          <w:szCs w:val="32"/>
        </w:rPr>
      </w:pPr>
      <w:r w:rsidRPr="00DE31B6">
        <w:rPr>
          <w:rFonts w:ascii="Century" w:hAnsi="Century" w:cstheme="minorHAnsi"/>
          <w:sz w:val="32"/>
          <w:szCs w:val="32"/>
        </w:rPr>
        <w:t>Дата выбрана не случайно: именно в этот день, в 1917 году, на берегу великого Байкала произошло событие тихое, но эпохальное. Был созд</w:t>
      </w:r>
      <w:r w:rsidR="00EA2118" w:rsidRPr="00DE31B6">
        <w:rPr>
          <w:rFonts w:ascii="Century" w:hAnsi="Century" w:cstheme="minorHAnsi"/>
          <w:sz w:val="32"/>
          <w:szCs w:val="32"/>
        </w:rPr>
        <w:t>ан первый в России заповедник-</w:t>
      </w:r>
      <w:r w:rsidRPr="00DE31B6">
        <w:rPr>
          <w:rFonts w:ascii="Century" w:hAnsi="Century" w:cstheme="minorHAnsi"/>
          <w:sz w:val="32"/>
          <w:szCs w:val="32"/>
        </w:rPr>
        <w:t xml:space="preserve">Баргузинский. </w:t>
      </w:r>
    </w:p>
    <w:p w:rsidR="0073654E" w:rsidRPr="00DE31B6" w:rsidRDefault="0073654E" w:rsidP="00FC2659">
      <w:pPr>
        <w:spacing w:line="240" w:lineRule="auto"/>
        <w:jc w:val="both"/>
        <w:rPr>
          <w:rFonts w:ascii="Century" w:hAnsi="Century" w:cstheme="minorHAnsi"/>
          <w:sz w:val="32"/>
          <w:szCs w:val="32"/>
        </w:rPr>
      </w:pPr>
      <w:r w:rsidRPr="00DE31B6">
        <w:rPr>
          <w:rFonts w:ascii="Century" w:hAnsi="Century" w:cstheme="minorHAnsi"/>
          <w:sz w:val="32"/>
          <w:szCs w:val="32"/>
        </w:rPr>
        <w:t>Само слово «заповедник» происходит от корня «заповедь». Это запрет: территория, где мы, люди, добровольно отступаем назад, говоря: «Здесь мы ничего не тронем».</w:t>
      </w:r>
    </w:p>
    <w:p w:rsidR="00EA2118" w:rsidRPr="00DE31B6" w:rsidRDefault="00EA2118" w:rsidP="00FC2659">
      <w:pPr>
        <w:spacing w:line="240" w:lineRule="auto"/>
        <w:jc w:val="both"/>
        <w:rPr>
          <w:rFonts w:ascii="Century" w:hAnsi="Century" w:cstheme="minorHAnsi"/>
          <w:sz w:val="28"/>
          <w:szCs w:val="28"/>
        </w:rPr>
      </w:pPr>
      <w:r w:rsidRPr="00DE31B6">
        <w:rPr>
          <w:rFonts w:ascii="Century" w:hAnsi="Century" w:cstheme="minorHAnsi"/>
          <w:noProof/>
          <w:sz w:val="28"/>
          <w:szCs w:val="28"/>
          <w:lang w:eastAsia="ru-RU"/>
        </w:rPr>
        <w:drawing>
          <wp:inline distT="0" distB="0" distL="0" distR="0" wp14:anchorId="4E2379C7" wp14:editId="0E07CB42">
            <wp:extent cx="3150235" cy="1006137"/>
            <wp:effectExtent l="0" t="0" r="0" b="3810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235" cy="1006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118" w:rsidRPr="00DE31B6" w:rsidRDefault="00EA2118" w:rsidP="00DE31B6">
      <w:pPr>
        <w:spacing w:line="240" w:lineRule="auto"/>
        <w:jc w:val="both"/>
        <w:rPr>
          <w:rFonts w:ascii="Century" w:hAnsi="Century" w:cstheme="minorHAnsi"/>
          <w:sz w:val="32"/>
          <w:szCs w:val="28"/>
        </w:rPr>
      </w:pPr>
      <w:r w:rsidRPr="00DE31B6">
        <w:rPr>
          <w:rFonts w:ascii="Century" w:hAnsi="Century" w:cstheme="minorHAnsi"/>
          <w:sz w:val="32"/>
          <w:szCs w:val="28"/>
        </w:rPr>
        <w:t>Заповедники Пермского края представляют собой уникальные природные территории, сохраняющие биологическое разнообразие региона и поддерживающие экологическое равновесие. Они играют важную роль в охране редких видов животных и растений, сохранении экосистем и популяризации экологической культуры среди населения.</w:t>
      </w:r>
    </w:p>
    <w:p w:rsidR="00EA2118" w:rsidRPr="00DE31B6" w:rsidRDefault="00EA2118" w:rsidP="00DE31B6">
      <w:pPr>
        <w:spacing w:line="240" w:lineRule="auto"/>
        <w:jc w:val="both"/>
        <w:rPr>
          <w:rFonts w:ascii="Century" w:hAnsi="Century" w:cstheme="minorHAnsi"/>
          <w:sz w:val="32"/>
          <w:szCs w:val="28"/>
        </w:rPr>
      </w:pPr>
      <w:r w:rsidRPr="00DE31B6">
        <w:rPr>
          <w:rFonts w:ascii="Century" w:hAnsi="Century" w:cstheme="minorHAnsi"/>
          <w:sz w:val="32"/>
          <w:szCs w:val="28"/>
        </w:rPr>
        <w:t>Основные заповедники Пермского края</w:t>
      </w:r>
      <w:r w:rsidR="00DE31B6">
        <w:rPr>
          <w:rFonts w:ascii="Century" w:hAnsi="Century" w:cstheme="minorHAnsi"/>
          <w:sz w:val="32"/>
          <w:szCs w:val="28"/>
        </w:rPr>
        <w:t>:</w:t>
      </w:r>
    </w:p>
    <w:p w:rsidR="00EA2118" w:rsidRPr="00DE31B6" w:rsidRDefault="00FC2659" w:rsidP="00DE31B6">
      <w:pPr>
        <w:spacing w:line="240" w:lineRule="auto"/>
        <w:jc w:val="center"/>
        <w:rPr>
          <w:rFonts w:ascii="Century" w:hAnsi="Century" w:cstheme="minorHAnsi"/>
          <w:b/>
          <w:sz w:val="32"/>
          <w:szCs w:val="28"/>
        </w:rPr>
      </w:pPr>
      <w:r w:rsidRPr="00DE31B6">
        <w:rPr>
          <w:rFonts w:ascii="Century" w:hAnsi="Century" w:cstheme="minorHAnsi"/>
          <w:noProof/>
          <w:sz w:val="32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151130</wp:posOffset>
            </wp:positionH>
            <wp:positionV relativeFrom="paragraph">
              <wp:posOffset>335280</wp:posOffset>
            </wp:positionV>
            <wp:extent cx="2644140" cy="1545590"/>
            <wp:effectExtent l="0" t="0" r="3810" b="0"/>
            <wp:wrapTight wrapText="bothSides">
              <wp:wrapPolygon edited="0">
                <wp:start x="0" y="0"/>
                <wp:lineTo x="0" y="21298"/>
                <wp:lineTo x="21476" y="21298"/>
                <wp:lineTo x="21476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140" cy="1545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2118" w:rsidRPr="00DE31B6">
        <w:rPr>
          <w:rFonts w:ascii="Century" w:hAnsi="Century" w:cstheme="minorHAnsi"/>
          <w:b/>
          <w:sz w:val="32"/>
          <w:szCs w:val="28"/>
        </w:rPr>
        <w:t>Заповедник Басеги</w:t>
      </w:r>
    </w:p>
    <w:p w:rsidR="00EA2118" w:rsidRPr="00DE31B6" w:rsidRDefault="00EA2118" w:rsidP="00DE31B6">
      <w:pPr>
        <w:spacing w:line="240" w:lineRule="auto"/>
        <w:jc w:val="both"/>
        <w:rPr>
          <w:rFonts w:ascii="Century" w:hAnsi="Century" w:cstheme="minorHAnsi"/>
          <w:sz w:val="32"/>
          <w:szCs w:val="28"/>
        </w:rPr>
      </w:pPr>
      <w:r w:rsidRPr="00DE31B6">
        <w:rPr>
          <w:rFonts w:ascii="Century" w:hAnsi="Century" w:cstheme="minorHAnsi"/>
          <w:sz w:val="32"/>
          <w:szCs w:val="28"/>
        </w:rPr>
        <w:t xml:space="preserve">Это один из старейших заповедников региона, созданный в 1982 году. Расположенный в </w:t>
      </w:r>
      <w:r w:rsidRPr="00DE31B6">
        <w:rPr>
          <w:rFonts w:ascii="Century" w:hAnsi="Century" w:cstheme="minorHAnsi"/>
          <w:sz w:val="32"/>
          <w:szCs w:val="28"/>
        </w:rPr>
        <w:t>Горнозаводском районе, Басеги представляет собой горный массив с уникальными природными комплексами. Здесь обитают редкие виды птиц и млекопитающих, включая северного оленя, бурого медведя и рысь. Заповедник славится своими живописными пейзажами и привлекает туристов и исследователей.</w:t>
      </w:r>
    </w:p>
    <w:p w:rsidR="00EA2118" w:rsidRPr="00DE31B6" w:rsidRDefault="00EA2118" w:rsidP="00DE31B6">
      <w:pPr>
        <w:spacing w:line="240" w:lineRule="auto"/>
        <w:rPr>
          <w:rFonts w:ascii="Century" w:hAnsi="Century" w:cstheme="minorHAnsi"/>
          <w:b/>
          <w:sz w:val="32"/>
          <w:szCs w:val="28"/>
        </w:rPr>
      </w:pPr>
      <w:r w:rsidRPr="00DE31B6">
        <w:rPr>
          <w:rFonts w:ascii="Century" w:hAnsi="Century" w:cstheme="minorHAnsi"/>
          <w:noProof/>
          <w:sz w:val="32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266065</wp:posOffset>
            </wp:positionH>
            <wp:positionV relativeFrom="paragraph">
              <wp:posOffset>365760</wp:posOffset>
            </wp:positionV>
            <wp:extent cx="2647315" cy="1488440"/>
            <wp:effectExtent l="0" t="0" r="635" b="0"/>
            <wp:wrapTight wrapText="bothSides">
              <wp:wrapPolygon edited="0">
                <wp:start x="0" y="0"/>
                <wp:lineTo x="0" y="21287"/>
                <wp:lineTo x="21450" y="21287"/>
                <wp:lineTo x="21450" y="0"/>
                <wp:lineTo x="0" y="0"/>
              </wp:wrapPolygon>
            </wp:wrapTight>
            <wp:docPr id="5" name="Рисунок 4">
              <a:hlinkClick xmlns:a="http://schemas.openxmlformats.org/drawingml/2006/main" r:id="rId13" action="ppaction://hlinkfile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hlinkClick r:id="rId13" action="ppaction://hlinkfile"/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315" cy="1488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1B6">
        <w:rPr>
          <w:rFonts w:ascii="Century" w:hAnsi="Century" w:cstheme="minorHAnsi"/>
          <w:b/>
          <w:sz w:val="32"/>
          <w:szCs w:val="28"/>
        </w:rPr>
        <w:t>Заповедник Вишерский</w:t>
      </w:r>
    </w:p>
    <w:p w:rsidR="0073654E" w:rsidRPr="00DE31B6" w:rsidRDefault="00EA2118" w:rsidP="00DE31B6">
      <w:pPr>
        <w:spacing w:line="240" w:lineRule="auto"/>
        <w:jc w:val="both"/>
        <w:rPr>
          <w:rFonts w:ascii="Century" w:hAnsi="Century" w:cstheme="minorHAnsi"/>
          <w:sz w:val="32"/>
          <w:szCs w:val="36"/>
        </w:rPr>
      </w:pPr>
      <w:r w:rsidRPr="00DE31B6">
        <w:rPr>
          <w:rFonts w:ascii="Century" w:hAnsi="Century" w:cstheme="minorHAnsi"/>
          <w:sz w:val="32"/>
          <w:szCs w:val="36"/>
        </w:rPr>
        <w:t xml:space="preserve">Создан в 1991 году, Вишерский заповедник расположен в северной части региона и охватывает бассейн реки Вишера. Его уникальная природа включает девственные леса, богатые флорой и фауной. </w:t>
      </w:r>
    </w:p>
    <w:sectPr w:rsidR="0073654E" w:rsidRPr="00DE31B6" w:rsidSect="00A03B57">
      <w:pgSz w:w="16838" w:h="11906" w:orient="landscape"/>
      <w:pgMar w:top="426" w:right="536" w:bottom="426" w:left="567" w:header="708" w:footer="708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382" w:rsidRDefault="00345382" w:rsidP="005F4214">
      <w:pPr>
        <w:spacing w:after="0" w:line="240" w:lineRule="auto"/>
      </w:pPr>
      <w:r>
        <w:separator/>
      </w:r>
    </w:p>
  </w:endnote>
  <w:endnote w:type="continuationSeparator" w:id="0">
    <w:p w:rsidR="00345382" w:rsidRDefault="00345382" w:rsidP="005F4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382" w:rsidRDefault="00345382" w:rsidP="005F4214">
      <w:pPr>
        <w:spacing w:after="0" w:line="240" w:lineRule="auto"/>
      </w:pPr>
      <w:r>
        <w:separator/>
      </w:r>
    </w:p>
  </w:footnote>
  <w:footnote w:type="continuationSeparator" w:id="0">
    <w:p w:rsidR="00345382" w:rsidRDefault="00345382" w:rsidP="005F42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B0660D"/>
    <w:multiLevelType w:val="multilevel"/>
    <w:tmpl w:val="95DEE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ACE"/>
    <w:rsid w:val="002056EA"/>
    <w:rsid w:val="00345382"/>
    <w:rsid w:val="005F4214"/>
    <w:rsid w:val="006E5D20"/>
    <w:rsid w:val="0073654E"/>
    <w:rsid w:val="00785ACE"/>
    <w:rsid w:val="007E047A"/>
    <w:rsid w:val="00A03B57"/>
    <w:rsid w:val="00BF2357"/>
    <w:rsid w:val="00DE31B6"/>
    <w:rsid w:val="00EA2118"/>
    <w:rsid w:val="00F9583C"/>
    <w:rsid w:val="00F976EE"/>
    <w:rsid w:val="00FC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692BC"/>
  <w15:docId w15:val="{FF9879A0-C073-4D5C-8DD8-53F536E88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B5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3B5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3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B5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4214"/>
  </w:style>
  <w:style w:type="paragraph" w:styleId="a9">
    <w:name w:val="footer"/>
    <w:basedOn w:val="a"/>
    <w:link w:val="aa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4214"/>
  </w:style>
  <w:style w:type="character" w:styleId="ab">
    <w:name w:val="Strong"/>
    <w:basedOn w:val="a0"/>
    <w:uiPriority w:val="22"/>
    <w:qFormat/>
    <w:rsid w:val="00F9583C"/>
    <w:rPr>
      <w:b/>
      <w:bCs/>
    </w:rPr>
  </w:style>
  <w:style w:type="paragraph" w:customStyle="1" w:styleId="sc-kguayh">
    <w:name w:val="sc-kguayh"/>
    <w:basedOn w:val="a"/>
    <w:rsid w:val="00736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73654E"/>
  </w:style>
  <w:style w:type="paragraph" w:styleId="ac">
    <w:name w:val="No Spacing"/>
    <w:uiPriority w:val="1"/>
    <w:qFormat/>
    <w:rsid w:val="00FC26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&#1042;&#1080;&#1096;&#1077;&#1088;&#1089;&#1082;&#1080;&#1081;_&#1079;&#1072;&#1087;&#1086;&#1074;&#1077;&#1076;&#1085;&#1080;&#1082;_&#1055;&#1077;&#1088;&#1084;&#1089;&#1082;&#1080;&#1081;_&#1082;&#1088;&#1072;&#1081;.mp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3F213-87FD-4C0B-8B03-E200909A2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2024-05-23T07:22:00Z</cp:lastPrinted>
  <dcterms:created xsi:type="dcterms:W3CDTF">2024-05-23T06:44:00Z</dcterms:created>
  <dcterms:modified xsi:type="dcterms:W3CDTF">2026-01-16T10:29:00Z</dcterms:modified>
</cp:coreProperties>
</file>