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83F5C7">
      <w:pPr>
        <w:pStyle w:val="10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 xml:space="preserve">насильственная христианизация, привели к тому, что часть луговых мари стали покидать насиженные места и переселяться на восток, в Закамье и Башкирию. Так возникла третья этническая группа — восточные мари. Им в полной мере удалось сохранить свой язык, культуру и религию, хотя </w:t>
      </w:r>
      <w:r>
        <w:rPr>
          <w:rFonts w:hint="default" w:eastAsia="Segoe UI" w:cs="Times New Roman"/>
          <w:i w:val="0"/>
          <w:iCs w:val="0"/>
          <w:caps w:val="0"/>
          <w:spacing w:val="0"/>
          <w:sz w:val="24"/>
          <w:szCs w:val="24"/>
          <w:shd w:val="clear" w:fill="FFFFFF"/>
          <w:lang w:val="ru-RU"/>
        </w:rPr>
        <w:t>определённое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 xml:space="preserve"> влияние мусульманской культуры все же произошло.</w:t>
      </w:r>
    </w:p>
    <w:p w14:paraId="4FF8C175">
      <w:pPr>
        <w:pStyle w:val="10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 xml:space="preserve">XX век — особое время для марийцев. Национальное движение за возможность самоопределения возникло </w:t>
      </w:r>
      <w:r>
        <w:rPr>
          <w:rFonts w:hint="default" w:eastAsia="Segoe UI" w:cs="Times New Roman"/>
          <w:i w:val="0"/>
          <w:iCs w:val="0"/>
          <w:caps w:val="0"/>
          <w:spacing w:val="0"/>
          <w:sz w:val="24"/>
          <w:szCs w:val="24"/>
          <w:shd w:val="clear" w:fill="FFFFFF"/>
          <w:lang w:val="ru-RU"/>
        </w:rPr>
        <w:t>ещё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 xml:space="preserve"> во времена первой русской революции 1905 года и приняло </w:t>
      </w:r>
      <w:r>
        <w:rPr>
          <w:rFonts w:hint="default" w:eastAsia="Segoe UI" w:cs="Times New Roman"/>
          <w:i w:val="0"/>
          <w:iCs w:val="0"/>
          <w:caps w:val="0"/>
          <w:spacing w:val="0"/>
          <w:sz w:val="24"/>
          <w:szCs w:val="24"/>
          <w:shd w:val="clear" w:fill="FFFFFF"/>
          <w:lang w:val="ru-RU"/>
        </w:rPr>
        <w:t>отчётливые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 xml:space="preserve"> формы в 1917 году, закрутившись из вихря революционного водоворота. Однако Гражданская война приостановила этот процесс, хотя и ненадолго. Уже в 1920 году был подписан декрет об образовании автономной области марийского народа.</w:t>
      </w:r>
    </w:p>
    <w:p w14:paraId="34962D9C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hAnsi="Times New Roman" w:eastAsia="Times New Roman" w:cs="Times New Roman"/>
          <w:color w:val="2A2A2C"/>
          <w:sz w:val="23"/>
          <w:szCs w:val="23"/>
          <w:lang w:eastAsia="ru-RU"/>
        </w:rPr>
      </w:pPr>
      <w:r>
        <w:rPr>
          <w:rFonts w:ascii="Times New Roman" w:hAnsi="Times New Roman" w:eastAsia="Times New Roman" w:cs="Times New Roman"/>
          <w:color w:val="2A2A2C"/>
          <w:sz w:val="23"/>
          <w:szCs w:val="23"/>
          <w:lang w:eastAsia="ru-RU"/>
        </w:rPr>
        <w:drawing>
          <wp:inline distT="0" distB="0" distL="114300" distR="114300">
            <wp:extent cx="3143250" cy="2283460"/>
            <wp:effectExtent l="0" t="0" r="0" b="2540"/>
            <wp:docPr id="10" name="Изображение 10" descr="scale_2400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 descr="scale_2400 (3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2283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E0BA65">
      <w:pPr>
        <w:pStyle w:val="10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24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5"/>
          <w:szCs w:val="25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5"/>
          <w:szCs w:val="25"/>
          <w:shd w:val="clear" w:fill="FFFFFF"/>
        </w:rPr>
        <w:t>Новым этапом в жизни мари стало образование в 1936 году Марийской АССР со столицей в городе Йошкар-Ола. А распад СССР лишь укрепил стремление к суверенитету — в 1992 году была образована Республика Марий Эл в составе Российской Федерации.</w:t>
      </w:r>
    </w:p>
    <w:p w14:paraId="4F675D3F">
      <w:pPr>
        <w:pStyle w:val="10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24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5"/>
          <w:szCs w:val="25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5"/>
          <w:szCs w:val="25"/>
          <w:shd w:val="clear" w:fill="FFFFFF"/>
        </w:rPr>
        <w:t xml:space="preserve">Вся прошедшая история научила марийцев тому, что даже с сильным противником можно разговаривать на равных, отстаивать свою правду, свою религию и свой уклад жизни. Бережно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5"/>
          <w:szCs w:val="25"/>
          <w:shd w:val="clear" w:fill="FFFFFF"/>
          <w:lang w:val="ru-RU"/>
        </w:rPr>
        <w:t>пронесённый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5"/>
          <w:szCs w:val="25"/>
          <w:shd w:val="clear" w:fill="FFFFFF"/>
        </w:rPr>
        <w:t xml:space="preserve"> сквозь толщу веков, он и делает мари таким удивительным, самобытным и симпатичным народом.</w:t>
      </w:r>
    </w:p>
    <w:p w14:paraId="05289F86">
      <w:pPr>
        <w:shd w:val="clear" w:color="auto" w:fill="FFFFFF"/>
        <w:spacing w:after="360" w:line="240" w:lineRule="auto"/>
        <w:jc w:val="both"/>
        <w:textAlignment w:val="baseline"/>
        <w:rPr>
          <w:rFonts w:hint="default" w:ascii="Times New Roman" w:hAnsi="Times New Roman" w:eastAsia="Times New Roman" w:cs="Times New Roman"/>
          <w:color w:val="2A2A2C"/>
          <w:sz w:val="23"/>
          <w:szCs w:val="23"/>
          <w:lang w:eastAsia="ru-RU"/>
        </w:rPr>
      </w:pPr>
    </w:p>
    <w:p w14:paraId="3CFB31DC">
      <w:pPr>
        <w:shd w:val="clear" w:color="auto" w:fill="FFFFFF"/>
        <w:spacing w:after="360" w:line="240" w:lineRule="auto"/>
        <w:jc w:val="both"/>
        <w:textAlignment w:val="baseline"/>
        <w:rPr>
          <w:rFonts w:hint="default" w:ascii="Times New Roman" w:hAnsi="Times New Roman" w:eastAsia="Times New Roman" w:cs="Times New Roman"/>
          <w:color w:val="2A2A2C"/>
          <w:sz w:val="23"/>
          <w:szCs w:val="23"/>
          <w:lang w:eastAsia="ru-RU"/>
        </w:rPr>
      </w:pPr>
    </w:p>
    <w:p w14:paraId="5EA490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1413510" cy="502285"/>
            <wp:effectExtent l="19050" t="0" r="0" b="0"/>
            <wp:docPr id="4" name="Рисунок 1" descr="C:\Users\User\Desktop\лого-на-сайт-мбу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 descr="C:\Users\User\Desktop\лого-на-сайт-мбук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1690" cy="505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8629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3189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9DEA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2DE0A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BF903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EC49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84D2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1985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Центральная </w:t>
      </w:r>
    </w:p>
    <w:p w14:paraId="415924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городская библиотека</w:t>
      </w:r>
    </w:p>
    <w:p w14:paraId="4A92B41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80CE6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618740, Пермский край,</w:t>
      </w:r>
    </w:p>
    <w:p w14:paraId="25E5083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Добрянка, ул. Советская, 72.</w:t>
      </w:r>
    </w:p>
    <w:p w14:paraId="229F995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dobrlib.permculture.ru</w:t>
      </w:r>
    </w:p>
    <w:p w14:paraId="769B263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 (34265) 2-64-23</w:t>
      </w:r>
    </w:p>
    <w:p w14:paraId="6470D9A8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33BF9822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Составитель: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/>
        </w:rPr>
        <w:t>Пьянкова</w:t>
      </w:r>
      <w:r>
        <w:rPr>
          <w:rFonts w:hint="default" w:ascii="Times New Roman" w:hAnsi="Times New Roman" w:cs="Times New Roman"/>
          <w:bCs/>
          <w:color w:val="000000"/>
          <w:sz w:val="24"/>
          <w:szCs w:val="24"/>
          <w:lang w:val="ru-RU"/>
        </w:rPr>
        <w:t xml:space="preserve"> С.В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.,</w:t>
      </w:r>
    </w:p>
    <w:p w14:paraId="4CD66B28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Библиотекарь</w:t>
      </w:r>
    </w:p>
    <w:p w14:paraId="68D5CC97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3EDC3758">
      <w:pPr>
        <w:pStyle w:val="10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lang w:val="ru-RU"/>
        </w:rPr>
      </w:pPr>
      <w:bookmarkStart w:id="0" w:name="_GoBack"/>
      <w:bookmarkEnd w:id="0"/>
    </w:p>
    <w:p w14:paraId="2856C366">
      <w:pPr>
        <w:pStyle w:val="10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lang w:val="ru-RU"/>
        </w:rPr>
      </w:pPr>
    </w:p>
    <w:p w14:paraId="3D576B34">
      <w:pPr>
        <w:pStyle w:val="10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rFonts w:hint="default"/>
          <w:lang w:val="ru-RU"/>
        </w:rPr>
      </w:pPr>
      <w:r>
        <w:rPr>
          <w:lang w:val="ru-RU"/>
        </w:rPr>
        <w:t>МБУК</w:t>
      </w:r>
      <w:r>
        <w:rPr>
          <w:rFonts w:hint="default"/>
          <w:lang w:val="ru-RU"/>
        </w:rPr>
        <w:t xml:space="preserve"> «ДГ</w:t>
      </w:r>
      <w:r>
        <w:t>ЦБС</w:t>
      </w:r>
      <w:r>
        <w:rPr>
          <w:rFonts w:hint="default"/>
          <w:lang w:val="ru-RU"/>
        </w:rPr>
        <w:t>»</w:t>
      </w:r>
    </w:p>
    <w:p w14:paraId="3CEDFC45">
      <w:pPr>
        <w:pStyle w:val="10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  <w:r>
        <w:t>Центральная</w:t>
      </w:r>
    </w:p>
    <w:p w14:paraId="6223888A">
      <w:pPr>
        <w:pStyle w:val="10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  <w:r>
        <w:t>городская библиотека</w:t>
      </w:r>
    </w:p>
    <w:p w14:paraId="2236B517">
      <w:pPr>
        <w:pStyle w:val="10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14:paraId="4BBCCA43">
      <w:pPr>
        <w:pStyle w:val="10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14:paraId="09EBC6EA">
      <w:pPr>
        <w:pStyle w:val="10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</w:p>
    <w:p w14:paraId="4C28A8AE">
      <w:pPr>
        <w:pStyle w:val="10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hint="default" w:ascii="Arial" w:hAnsi="Arial" w:cs="Arial"/>
          <w:color w:val="333333"/>
          <w:lang w:val="ru-RU"/>
        </w:rPr>
      </w:pPr>
      <w:r>
        <w:rPr>
          <w:rFonts w:hint="default" w:ascii="Arial" w:hAnsi="Arial" w:cs="Arial"/>
          <w:color w:val="333333"/>
          <w:lang w:val="ru-RU"/>
        </w:rPr>
        <w:drawing>
          <wp:inline distT="0" distB="0" distL="114300" distR="114300">
            <wp:extent cx="3147695" cy="2414270"/>
            <wp:effectExtent l="0" t="0" r="14605" b="5080"/>
            <wp:docPr id="5" name="Изображение 5" descr="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scale_240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47695" cy="241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0026C">
      <w:pPr>
        <w:pStyle w:val="10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</w:p>
    <w:p w14:paraId="67893A02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300" w:afterAutospacing="0" w:line="600" w:lineRule="atLeast"/>
        <w:ind w:left="0" w:firstLine="0"/>
        <w:jc w:val="center"/>
        <w:rPr>
          <w:b/>
          <w:bCs/>
          <w:i w:val="0"/>
          <w:iCs w:val="0"/>
          <w:sz w:val="44"/>
          <w:szCs w:val="44"/>
          <w:u w:val="none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spacing w:val="0"/>
          <w:sz w:val="48"/>
          <w:szCs w:val="48"/>
          <w:u w:val="none"/>
          <w:shd w:val="clear" w:fill="FFFFFF"/>
        </w:rPr>
        <w:t xml:space="preserve">Этот удивительный народ </w:t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spacing w:val="0"/>
          <w:sz w:val="48"/>
          <w:szCs w:val="48"/>
          <w:u w:val="none"/>
          <w:shd w:val="clear" w:fill="FFFFFF"/>
          <w:lang w:val="ru-RU"/>
        </w:rPr>
        <w:t>-</w:t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spacing w:val="0"/>
          <w:sz w:val="48"/>
          <w:szCs w:val="48"/>
          <w:u w:val="none"/>
          <w:shd w:val="clear" w:fill="FFFFFF"/>
        </w:rPr>
        <w:t xml:space="preserve"> марийцы</w:t>
      </w:r>
    </w:p>
    <w:p w14:paraId="6A8C54EC">
      <w:pPr>
        <w:pStyle w:val="10"/>
        <w:shd w:val="clear" w:color="auto" w:fill="FFFFFF"/>
        <w:wordWrap w:val="0"/>
        <w:spacing w:before="0" w:beforeAutospacing="0" w:after="0" w:afterAutospacing="0"/>
        <w:textAlignment w:val="baseline"/>
        <w:rPr>
          <w:b/>
          <w:i/>
          <w:sz w:val="40"/>
          <w:szCs w:val="40"/>
        </w:rPr>
      </w:pPr>
    </w:p>
    <w:p w14:paraId="735AC896">
      <w:pPr>
        <w:pStyle w:val="10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буклет</w:t>
      </w:r>
    </w:p>
    <w:p w14:paraId="7503ABB6">
      <w:pPr>
        <w:pStyle w:val="10"/>
        <w:shd w:val="clear" w:color="auto" w:fill="FFFFFF"/>
        <w:wordWrap w:val="0"/>
        <w:spacing w:before="0" w:beforeAutospacing="0" w:after="0" w:afterAutospacing="0"/>
        <w:jc w:val="both"/>
        <w:textAlignment w:val="baseline"/>
      </w:pPr>
    </w:p>
    <w:p w14:paraId="72B2B7F2">
      <w:pPr>
        <w:pStyle w:val="10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  <w:sz w:val="26"/>
          <w:szCs w:val="26"/>
        </w:rPr>
      </w:pPr>
    </w:p>
    <w:p w14:paraId="5F10D914">
      <w:pPr>
        <w:pStyle w:val="10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  <w:sz w:val="26"/>
          <w:szCs w:val="26"/>
        </w:rPr>
      </w:pPr>
    </w:p>
    <w:p w14:paraId="4A0F57D0">
      <w:pPr>
        <w:pStyle w:val="10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  <w:sz w:val="26"/>
          <w:szCs w:val="26"/>
        </w:rPr>
      </w:pPr>
    </w:p>
    <w:p w14:paraId="359D9474">
      <w:pPr>
        <w:pStyle w:val="10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  <w:sz w:val="26"/>
          <w:szCs w:val="26"/>
        </w:rPr>
      </w:pPr>
    </w:p>
    <w:p w14:paraId="722647BF">
      <w:pPr>
        <w:pStyle w:val="10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color w:val="333333"/>
        </w:rPr>
      </w:pPr>
      <w:r>
        <w:rPr>
          <w:color w:val="333333"/>
        </w:rPr>
        <w:t>г. Добрянка, 202</w:t>
      </w:r>
      <w:r>
        <w:rPr>
          <w:rFonts w:hint="default"/>
          <w:color w:val="333333"/>
          <w:lang w:val="ru-RU"/>
        </w:rPr>
        <w:t>6</w:t>
      </w:r>
      <w:r>
        <w:rPr>
          <w:color w:val="333333"/>
        </w:rPr>
        <w:t xml:space="preserve"> г.</w:t>
      </w:r>
    </w:p>
    <w:p w14:paraId="02D6FF4F">
      <w:pPr>
        <w:spacing w:after="0" w:line="240" w:lineRule="auto"/>
        <w:ind w:firstLine="708" w:firstLineChars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color w:val="333333"/>
        </w:rPr>
        <w:br w:type="page"/>
      </w:r>
    </w:p>
    <w:p w14:paraId="30C7D2B6">
      <w:pPr>
        <w:keepNext w:val="0"/>
        <w:keepLines w:val="0"/>
        <w:widowControl/>
        <w:suppressLineNumbers w:val="0"/>
        <w:ind w:firstLine="708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kern w:val="0"/>
          <w:sz w:val="24"/>
          <w:szCs w:val="24"/>
          <w:lang w:val="en-US" w:eastAsia="zh-CN" w:bidi="ar"/>
        </w:rPr>
        <w:t>Марийцы — один из народов России, который бережно хранит свои традиции и обычаи. В год объединения народов мы хотим рассказать вам о культуре и истории этого народа.</w:t>
      </w:r>
    </w:p>
    <w:p w14:paraId="5BA03B3D">
      <w:pPr>
        <w:pStyle w:val="10"/>
        <w:keepNext w:val="0"/>
        <w:keepLines w:val="0"/>
        <w:widowControl/>
        <w:suppressLineNumbers w:val="0"/>
        <w:spacing w:line="240" w:lineRule="auto"/>
        <w:ind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Историки называют марийцев последними язычниками Европы, и в этом есть доля истины. Религия, обряды, образ жизни этого удивительного народа неразрывно связаны с природой, великой и священной для них. В ней марийцы на протяжении веков черпали жизненную силу, она же определила быт, обычаи и судьбу этого народа.</w:t>
      </w:r>
    </w:p>
    <w:p w14:paraId="1B0D8E2A">
      <w:pPr>
        <w:pStyle w:val="10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"Черемиси свой язык"</w:t>
      </w:r>
    </w:p>
    <w:p w14:paraId="19C654CF">
      <w:pPr>
        <w:pStyle w:val="10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24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А она у марийцев была весьма непростой. Оказавшись на стыке двух культур, двух народов, двух экспансий — славянской и тюркской, марийцы веками вынуждены были приспосабливаться, сотрудничать то с одними, то с другими, а то и воевать, с оружием в руках отстаивая собственную идентичность и право оставаться такими, как есть.</w:t>
      </w:r>
    </w:p>
    <w:p w14:paraId="1ED84A3E">
      <w:pPr>
        <w:pStyle w:val="10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24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Откуда они появились на среднем Поволжье? У историков нет однозначного ответа на этот вопрос. Предполагают, что предки мари появились в этих местах в I тысячелетии до нашей эры. Принадлежали они к городецкой культуре, занимавшей Северное Поволжье.</w:t>
      </w:r>
    </w:p>
    <w:p w14:paraId="75880D99">
      <w:pPr>
        <w:pStyle w:val="10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Первое упоминание о мари содержится в письме хазарского кагана Иосифа. В нем он назвал марийский народ, который платил ему дань "цармис". Постепенно это название трансформировалось в "черемис". И уже так о марийцах и пишется в русских летописях XII века:</w:t>
      </w:r>
    </w:p>
    <w:p w14:paraId="12EEEF9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right="720"/>
        <w:jc w:val="both"/>
        <w:rPr>
          <w:rFonts w:hint="default" w:ascii="Times New Roman" w:hAnsi="Times New Roman" w:eastAsia="Segoe UI" w:cs="Times New Roman"/>
          <w:i/>
          <w:iCs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/>
          <w:iCs/>
          <w:caps w:val="0"/>
          <w:spacing w:val="0"/>
          <w:kern w:val="0"/>
          <w:sz w:val="24"/>
          <w:szCs w:val="24"/>
          <w:u w:val="none"/>
          <w:bdr w:val="none" w:color="auto" w:sz="0" w:space="0"/>
          <w:shd w:val="clear" w:fill="FFFFFF"/>
          <w:lang w:val="en-US" w:eastAsia="zh-CN" w:bidi="ar"/>
        </w:rPr>
        <w:t>А по Оце реце, где втечеть в Волгу, мурома язык свой, и черемиси свой язык, мордва свой язык.</w:t>
      </w:r>
    </w:p>
    <w:p w14:paraId="2C58B8F5">
      <w:pPr>
        <w:pStyle w:val="10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24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Древняя родина марийцев раскинулась вдоль берегов могучей Волги, разделившей народ на две этнические группы, которые впоследствии стали различаться традициями, костюмами и даже отчасти языком. На высоком правом берегу реки обосновались горные марийцы, а между Волгой и Вяткой — луговые. Различия между ними со временем только крепли, так как каждая из групп избрала свой путь развития и свою судьбу.</w:t>
      </w:r>
    </w:p>
    <w:p w14:paraId="07C9655B">
      <w:pPr>
        <w:pStyle w:val="10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drawing>
          <wp:inline distT="0" distB="0" distL="114300" distR="114300">
            <wp:extent cx="3207385" cy="2094865"/>
            <wp:effectExtent l="0" t="0" r="12065" b="635"/>
            <wp:docPr id="7" name="Изображение 7" descr="scale_2400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scale_2400 (1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07385" cy="209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Непокорные</w:t>
      </w:r>
    </w:p>
    <w:p w14:paraId="228977BE">
      <w:pPr>
        <w:pStyle w:val="10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24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Когда марийская земля оказалась на стыке интересов славян и татаро-монгол — Русского царства и Казанского ханства, горные марийцы поддержали Москву, а луговые — казанскую власть. Но все мы знаем, чем закончилось противостояние Ивана Грозного и Казанского ханства. В 1552 году оно вошло в состав Русского царства вместе со всеми своими вассальными землями и пределами. Так луговые марийцы оказались под властью царя.</w:t>
      </w:r>
    </w:p>
    <w:p w14:paraId="4BA996E8">
      <w:pPr>
        <w:pStyle w:val="10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24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Привыкшие жить относительно вольно и в Золотой Орде, и в Казанском ханстве, луговые мари не захотели добровольно расставаться со своей свободой. Взбунтовавшись, они даже осадили Казань, чего Иван IV, разумеется, стерпеть не смог.</w:t>
      </w:r>
    </w:p>
    <w:p w14:paraId="77CDF00A">
      <w:pPr>
        <w:pStyle w:val="10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 xml:space="preserve">Следующие несколько десятков лет (с перерывами) лет царю пришлось вести войну против непокорных марийцев, подавляя их бунты, карая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  <w:shd w:val="clear" w:fill="FFFFFF"/>
          <w:lang w:val="ru-RU"/>
        </w:rPr>
        <w:t>вооружённые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 xml:space="preserve"> выступления и вылавливая партизан. Этот период получил в истории название "Черемисские войны" и закончился тем, что силы луговых мари иссякли и они... нет, не покорились, а всего лишь взяли паузу, прекратив открытое сопротивление. Окончательно боевые действия закончились лишь в 1584 году "вековым миром" с русским царем.</w:t>
      </w:r>
    </w:p>
    <w:p w14:paraId="2B2D5467">
      <w:pPr>
        <w:pStyle w:val="10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  <w:shd w:val="clear" w:fill="FFFFFF"/>
          <w:lang w:val="ru-RU"/>
        </w:rPr>
        <w:drawing>
          <wp:inline distT="0" distB="0" distL="114300" distR="114300">
            <wp:extent cx="3145155" cy="2098040"/>
            <wp:effectExtent l="0" t="0" r="17145" b="16510"/>
            <wp:docPr id="9" name="Изображение 9" descr="scale_2400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 descr="scale_2400 (2)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45155" cy="209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spacing w:val="0"/>
          <w:sz w:val="24"/>
          <w:szCs w:val="24"/>
          <w:shd w:val="clear" w:fill="FFFFFF"/>
        </w:rPr>
        <w:t>Марийский край</w:t>
      </w:r>
    </w:p>
    <w:p w14:paraId="0DF8ED55">
      <w:pPr>
        <w:pStyle w:val="10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240" w:lineRule="auto"/>
        <w:ind w:left="0" w:right="0" w:firstLine="0"/>
        <w:jc w:val="both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 xml:space="preserve">Но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  <w:shd w:val="clear" w:fill="FFFFFF"/>
          <w:lang w:val="ru-RU"/>
        </w:rPr>
        <w:t>вернёмся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 xml:space="preserve"> к истории марийского народа. Карательные экспедиции русских царей, </w:t>
      </w:r>
    </w:p>
    <w:sectPr>
      <w:pgSz w:w="16838" w:h="11906" w:orient="landscape"/>
      <w:pgMar w:top="426" w:right="536" w:bottom="426" w:left="567" w:header="708" w:footer="708" w:gutter="0"/>
      <w:cols w:space="426" w:num="3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onotype Corsiva">
    <w:panose1 w:val="03010101010201010101"/>
    <w:charset w:val="00"/>
    <w:family w:val="auto"/>
    <w:pitch w:val="default"/>
    <w:sig w:usb0="00000287" w:usb1="00000000" w:usb2="00000000" w:usb3="00000000" w:csb0="2000009F" w:csb1="DFD70000"/>
  </w:font>
  <w:font w:name="MS Reference Sans Serif">
    <w:panose1 w:val="020B0604030504040204"/>
    <w:charset w:val="00"/>
    <w:family w:val="auto"/>
    <w:pitch w:val="default"/>
    <w:sig w:usb0="00000287" w:usb1="00000000" w:usb2="00000000" w:usb3="00000000" w:csb0="2000019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Bahnschrift SemiLigh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Noto Serif Light">
    <w:panose1 w:val="02020402060505020204"/>
    <w:charset w:val="00"/>
    <w:family w:val="auto"/>
    <w:pitch w:val="default"/>
    <w:sig w:usb0="E00002FF" w:usb1="4000001F" w:usb2="08000029" w:usb3="00100000" w:csb0="00000000" w:csb1="00000000"/>
  </w:font>
  <w:font w:name="Noto Mono">
    <w:panose1 w:val="020B0609030804020204"/>
    <w:charset w:val="00"/>
    <w:family w:val="auto"/>
    <w:pitch w:val="default"/>
    <w:sig w:usb0="E00002EF" w:usb1="4000205B" w:usb2="00000028" w:usb3="00000000" w:csb0="2000019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Liberation Sans Narrow">
    <w:panose1 w:val="020B0606020202030204"/>
    <w:charset w:val="00"/>
    <w:family w:val="auto"/>
    <w:pitch w:val="default"/>
    <w:sig w:usb0="A00002AF" w:usb1="500078FB" w:usb2="00000000" w:usb3="00000000" w:csb0="6000009F" w:csb1="DFD70000"/>
  </w:font>
  <w:font w:name="Noto Sans">
    <w:panose1 w:val="020B0502040504020204"/>
    <w:charset w:val="00"/>
    <w:family w:val="auto"/>
    <w:pitch w:val="default"/>
    <w:sig w:usb0="E00002FF" w:usb1="4000001F" w:usb2="08000029" w:usb3="00100000" w:csb0="00000000" w:csb1="00000000"/>
  </w:font>
  <w:font w:name="Noto Sans Cond">
    <w:panose1 w:val="020B0506040504020204"/>
    <w:charset w:val="00"/>
    <w:family w:val="auto"/>
    <w:pitch w:val="default"/>
    <w:sig w:usb0="E00002FF" w:usb1="4000001F" w:usb2="08000029" w:usb3="00100000" w:csb0="00000000" w:csb1="00000000"/>
  </w:font>
  <w:font w:name="Noto Serif Cond">
    <w:panose1 w:val="02020506060505020204"/>
    <w:charset w:val="00"/>
    <w:family w:val="auto"/>
    <w:pitch w:val="default"/>
    <w:sig w:usb0="E00002FF" w:usb1="4000001F" w:usb2="08000029" w:usb3="00100000" w:csb0="00000000" w:csb1="00000000"/>
  </w:font>
  <w:font w:name="Haettenschweiler">
    <w:panose1 w:val="020B0706040902060204"/>
    <w:charset w:val="00"/>
    <w:family w:val="auto"/>
    <w:pitch w:val="default"/>
    <w:sig w:usb0="00000287" w:usb1="00000000" w:usb2="00000000" w:usb3="00000000" w:csb0="2000009F" w:csb1="DFD70000"/>
  </w:font>
  <w:font w:name="Rockwell Extra Bold">
    <w:panose1 w:val="02060903040505020403"/>
    <w:charset w:val="00"/>
    <w:family w:val="auto"/>
    <w:pitch w:val="default"/>
    <w:sig w:usb0="00000003" w:usb1="00000000" w:usb2="00000000" w:usb3="00000000" w:csb0="20000001" w:csb1="00000000"/>
  </w:font>
  <w:font w:name="Matura MT Script Capitals">
    <w:panose1 w:val="03020802060602070202"/>
    <w:charset w:val="00"/>
    <w:family w:val="auto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ACE"/>
    <w:rsid w:val="002056EA"/>
    <w:rsid w:val="005F4214"/>
    <w:rsid w:val="006E5D20"/>
    <w:rsid w:val="00785ACE"/>
    <w:rsid w:val="00A03B57"/>
    <w:rsid w:val="00BF2357"/>
    <w:rsid w:val="00F976EE"/>
    <w:rsid w:val="05115B90"/>
    <w:rsid w:val="28CA08ED"/>
    <w:rsid w:val="643F2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next w:val="1"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paragraph" w:styleId="3">
    <w:name w:val="heading 2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semiHidden/>
    <w:unhideWhenUsed/>
    <w:uiPriority w:val="99"/>
    <w:rPr>
      <w:color w:val="0000FF"/>
      <w:u w:val="single"/>
    </w:rPr>
  </w:style>
  <w:style w:type="paragraph" w:styleId="7">
    <w:name w:val="Balloon Text"/>
    <w:basedOn w:val="1"/>
    <w:link w:val="11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8">
    <w:name w:val="header"/>
    <w:basedOn w:val="1"/>
    <w:link w:val="12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9">
    <w:name w:val="footer"/>
    <w:basedOn w:val="1"/>
    <w:link w:val="13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0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1">
    <w:name w:val="Текст выноски Знак"/>
    <w:basedOn w:val="4"/>
    <w:link w:val="7"/>
    <w:semiHidden/>
    <w:uiPriority w:val="99"/>
    <w:rPr>
      <w:rFonts w:ascii="Tahoma" w:hAnsi="Tahoma" w:cs="Tahoma"/>
      <w:sz w:val="16"/>
      <w:szCs w:val="16"/>
    </w:rPr>
  </w:style>
  <w:style w:type="character" w:customStyle="1" w:styleId="12">
    <w:name w:val="Верхний колонтитул Знак"/>
    <w:basedOn w:val="4"/>
    <w:link w:val="8"/>
    <w:uiPriority w:val="99"/>
  </w:style>
  <w:style w:type="character" w:customStyle="1" w:styleId="13">
    <w:name w:val="Нижний колонтитул Знак"/>
    <w:basedOn w:val="4"/>
    <w:link w:val="9"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1367</Words>
  <Characters>7793</Characters>
  <Lines>64</Lines>
  <Paragraphs>18</Paragraphs>
  <TotalTime>52</TotalTime>
  <ScaleCrop>false</ScaleCrop>
  <LinksUpToDate>false</LinksUpToDate>
  <CharactersWithSpaces>9142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2024-05-23T06:44:00Z</dcterms:created>
  <dc:creator>user</dc:creator>
  <cp:lastModifiedBy>user</cp:lastModifiedBy>
  <cp:lastPrinted>2024-05-23T07:22:00Z</cp:lastPrinted>
  <dcterms:modified xsi:type="dcterms:W3CDTF">2026-04-07T08:39:24Z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C999572C7D1C49ADAEA2F1D912DB1CAF_13</vt:lpwstr>
  </property>
</Properties>
</file>